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22" w:rsidRDefault="00D43922">
      <w:pPr>
        <w:spacing w:after="58" w:line="259" w:lineRule="auto"/>
        <w:ind w:left="0"/>
      </w:pPr>
    </w:p>
    <w:p w:rsidR="00D43922" w:rsidRDefault="00A9240F">
      <w:pPr>
        <w:spacing w:after="0" w:line="259" w:lineRule="auto"/>
        <w:ind w:left="1416"/>
      </w:pPr>
      <w:r>
        <w:rPr>
          <w:sz w:val="22"/>
        </w:rPr>
        <w:t xml:space="preserve"> </w:t>
      </w:r>
    </w:p>
    <w:p w:rsidR="00D43922" w:rsidRDefault="00A9240F">
      <w:pPr>
        <w:spacing w:after="0" w:line="259" w:lineRule="auto"/>
        <w:ind w:left="1416"/>
      </w:pPr>
      <w:r>
        <w:rPr>
          <w:sz w:val="22"/>
        </w:rPr>
        <w:t xml:space="preserve"> </w:t>
      </w:r>
    </w:p>
    <w:p w:rsidR="00D43922" w:rsidRDefault="00A9240F">
      <w:pPr>
        <w:spacing w:after="0" w:line="259" w:lineRule="auto"/>
        <w:ind w:left="1408"/>
        <w:jc w:val="center"/>
      </w:pPr>
      <w:r>
        <w:rPr>
          <w:b/>
          <w:sz w:val="22"/>
        </w:rPr>
        <w:t xml:space="preserve">Annexe 2 Attestation de l’employeur </w:t>
      </w:r>
    </w:p>
    <w:p w:rsidR="00D43922" w:rsidRDefault="00D43922">
      <w:pPr>
        <w:spacing w:after="0" w:line="259" w:lineRule="auto"/>
        <w:ind w:left="1472"/>
        <w:jc w:val="center"/>
      </w:pPr>
    </w:p>
    <w:p w:rsidR="00D43922" w:rsidRDefault="00A9240F">
      <w:pPr>
        <w:spacing w:after="0" w:line="259" w:lineRule="auto"/>
        <w:ind w:left="1416"/>
      </w:pPr>
      <w:r>
        <w:rPr>
          <w:b/>
          <w:i/>
          <w:sz w:val="22"/>
        </w:rPr>
        <w:t xml:space="preserve"> </w:t>
      </w:r>
    </w:p>
    <w:p w:rsidR="00D43922" w:rsidRDefault="00A9240F" w:rsidP="004B57B1">
      <w:pPr>
        <w:spacing w:after="159" w:line="251" w:lineRule="auto"/>
        <w:ind w:left="0"/>
        <w:jc w:val="both"/>
      </w:pPr>
      <w:r>
        <w:rPr>
          <w:sz w:val="22"/>
        </w:rPr>
        <w:t>Le  décret n° 2020-73 du 31 janvier 2020, portant adoption de conditions adaptées pour le bénéfice des prestations en espèces pour les personnes exposées au coronavirus,  permet aux médecins de l’Agence Régionale de santé (ARS)  désignés par le Directeur général de l’ARS de délivrer des avis d'interruption de tra</w:t>
      </w:r>
      <w:r w:rsidR="005F54C7">
        <w:rPr>
          <w:sz w:val="22"/>
        </w:rPr>
        <w:t>vail, mentionnés à l'article L.321</w:t>
      </w:r>
      <w:r>
        <w:rPr>
          <w:sz w:val="22"/>
        </w:rPr>
        <w:t xml:space="preserve">2 du code de la sécurité sociale, aux assurés  faisant l'objet d'une mesure d'isolement, d'éviction ou de maintien à domicile et se trouvant dans l'impossibilité de travailler suite à une exposition au coronavirus à la suite d’un séjour dans une zone concernée par un foyer épidémique. </w:t>
      </w:r>
    </w:p>
    <w:p w:rsidR="00D43922" w:rsidRDefault="00A9240F">
      <w:pPr>
        <w:spacing w:after="151" w:line="259" w:lineRule="auto"/>
        <w:ind w:left="502"/>
      </w:pPr>
      <w:r>
        <w:rPr>
          <w:sz w:val="22"/>
        </w:rPr>
        <w:t xml:space="preserve"> </w:t>
      </w:r>
      <w:bookmarkStart w:id="0" w:name="_GoBack"/>
      <w:bookmarkEnd w:id="0"/>
    </w:p>
    <w:p w:rsidR="00D43922" w:rsidRDefault="004B57B1" w:rsidP="004B57B1">
      <w:pPr>
        <w:spacing w:after="0" w:line="255" w:lineRule="auto"/>
        <w:ind w:left="0" w:hanging="10"/>
        <w:rPr>
          <w:sz w:val="22"/>
        </w:rPr>
      </w:pPr>
      <w:r>
        <w:rPr>
          <w:sz w:val="22"/>
        </w:rPr>
        <w:t xml:space="preserve">Je soussigné (employeur) </w:t>
      </w:r>
    </w:p>
    <w:p w:rsidR="004B57B1" w:rsidRDefault="004B57B1" w:rsidP="004B57B1">
      <w:pPr>
        <w:spacing w:after="0" w:line="255" w:lineRule="auto"/>
        <w:ind w:left="0" w:hanging="10"/>
        <w:rPr>
          <w:sz w:val="22"/>
        </w:rPr>
      </w:pPr>
    </w:p>
    <w:p w:rsidR="004B57B1" w:rsidRDefault="004B57B1" w:rsidP="004B57B1">
      <w:pPr>
        <w:spacing w:after="0" w:line="255" w:lineRule="auto"/>
        <w:ind w:left="0" w:hanging="10"/>
      </w:pPr>
    </w:p>
    <w:p w:rsidR="00D43922" w:rsidRDefault="00A9240F" w:rsidP="004B57B1">
      <w:pPr>
        <w:spacing w:after="0" w:line="259" w:lineRule="auto"/>
        <w:ind w:left="0"/>
      </w:pPr>
      <w:r>
        <w:rPr>
          <w:sz w:val="22"/>
        </w:rPr>
        <w:t xml:space="preserve"> </w:t>
      </w:r>
    </w:p>
    <w:p w:rsidR="004B57B1" w:rsidRDefault="004B57B1" w:rsidP="004B57B1">
      <w:pPr>
        <w:spacing w:after="0" w:line="255" w:lineRule="auto"/>
        <w:ind w:left="0" w:hanging="10"/>
        <w:rPr>
          <w:sz w:val="22"/>
        </w:rPr>
      </w:pPr>
      <w:r>
        <w:rPr>
          <w:sz w:val="22"/>
        </w:rPr>
        <w:t xml:space="preserve">Certifie que (nom et prénom du salarié) </w:t>
      </w:r>
    </w:p>
    <w:p w:rsidR="00D43922" w:rsidRDefault="004B57B1" w:rsidP="004B57B1">
      <w:pPr>
        <w:spacing w:after="0" w:line="255" w:lineRule="auto"/>
        <w:ind w:left="0" w:hanging="10"/>
        <w:rPr>
          <w:sz w:val="22"/>
        </w:rPr>
      </w:pPr>
      <w:r>
        <w:rPr>
          <w:sz w:val="22"/>
        </w:rPr>
        <w:t xml:space="preserve"> </w:t>
      </w:r>
    </w:p>
    <w:p w:rsidR="004B57B1" w:rsidRDefault="004B57B1" w:rsidP="004B57B1">
      <w:pPr>
        <w:spacing w:after="0" w:line="255" w:lineRule="auto"/>
        <w:ind w:left="0" w:hanging="10"/>
        <w:rPr>
          <w:sz w:val="22"/>
        </w:rPr>
      </w:pPr>
    </w:p>
    <w:p w:rsidR="00D43922" w:rsidRPr="004B57B1" w:rsidRDefault="00A9240F" w:rsidP="004B57B1">
      <w:pPr>
        <w:pStyle w:val="Paragraphedeliste"/>
        <w:numPr>
          <w:ilvl w:val="0"/>
          <w:numId w:val="2"/>
        </w:numPr>
        <w:spacing w:after="0" w:line="255" w:lineRule="auto"/>
      </w:pPr>
      <w:r w:rsidRPr="004B57B1">
        <w:rPr>
          <w:sz w:val="22"/>
        </w:rPr>
        <w:t>M’indique revenir depuis moins de 14 jours d’</w:t>
      </w:r>
      <w:r w:rsidR="004B57B1">
        <w:rPr>
          <w:sz w:val="22"/>
        </w:rPr>
        <w:t xml:space="preserve">une zone à risque d’exposition ; </w:t>
      </w:r>
    </w:p>
    <w:p w:rsidR="004B57B1" w:rsidRPr="004B57B1" w:rsidRDefault="004B57B1" w:rsidP="004B57B1">
      <w:pPr>
        <w:pStyle w:val="Paragraphedeliste"/>
        <w:spacing w:after="0" w:line="255" w:lineRule="auto"/>
        <w:ind w:left="710"/>
      </w:pPr>
    </w:p>
    <w:p w:rsidR="00D43922" w:rsidRDefault="00A9240F" w:rsidP="004B57B1">
      <w:pPr>
        <w:pStyle w:val="Paragraphedeliste"/>
        <w:numPr>
          <w:ilvl w:val="0"/>
          <w:numId w:val="2"/>
        </w:numPr>
        <w:spacing w:after="0" w:line="255" w:lineRule="auto"/>
      </w:pPr>
      <w:r w:rsidRPr="004B57B1">
        <w:rPr>
          <w:sz w:val="22"/>
        </w:rPr>
        <w:t xml:space="preserve">Se trouve dans l’impossibilité de travailler, il n’est matériellement  pas possible d’adapter ses conditions de travail pour permettre la poursuite de son activité salariée (préciser en tant que des besoins) : </w:t>
      </w:r>
      <w:r w:rsidR="005F54C7" w:rsidRPr="004B57B1">
        <w:rPr>
          <w:sz w:val="22"/>
        </w:rPr>
        <w:t>en sa qualité de médecin du travail</w:t>
      </w:r>
    </w:p>
    <w:p w:rsidR="00D43922" w:rsidRDefault="00A9240F">
      <w:pPr>
        <w:spacing w:after="153" w:line="259" w:lineRule="auto"/>
        <w:ind w:left="1416"/>
      </w:pPr>
      <w:r>
        <w:rPr>
          <w:sz w:val="22"/>
        </w:rPr>
        <w:t xml:space="preserve"> </w:t>
      </w:r>
    </w:p>
    <w:p w:rsidR="00D43922" w:rsidRDefault="00A9240F" w:rsidP="004B57B1">
      <w:pPr>
        <w:spacing w:after="151" w:line="259" w:lineRule="auto"/>
        <w:ind w:left="0"/>
      </w:pPr>
      <w:r>
        <w:rPr>
          <w:sz w:val="22"/>
        </w:rPr>
        <w:t xml:space="preserve"> </w:t>
      </w:r>
    </w:p>
    <w:p w:rsidR="00D43922" w:rsidRDefault="00A9240F" w:rsidP="004B57B1">
      <w:pPr>
        <w:spacing w:after="156" w:line="255" w:lineRule="auto"/>
        <w:ind w:left="0" w:hanging="10"/>
      </w:pPr>
      <w:r>
        <w:rPr>
          <w:sz w:val="22"/>
        </w:rPr>
        <w:t xml:space="preserve">Fait pour servir et valoir ce que de droit, </w:t>
      </w:r>
    </w:p>
    <w:p w:rsidR="00D43922" w:rsidRDefault="00A9240F" w:rsidP="004B57B1">
      <w:pPr>
        <w:spacing w:after="153" w:line="259" w:lineRule="auto"/>
        <w:ind w:left="0"/>
      </w:pPr>
      <w:r>
        <w:rPr>
          <w:sz w:val="22"/>
        </w:rPr>
        <w:t xml:space="preserve"> </w:t>
      </w:r>
    </w:p>
    <w:p w:rsidR="00D43922" w:rsidRDefault="00A9240F" w:rsidP="004B57B1">
      <w:pPr>
        <w:spacing w:after="156" w:line="255" w:lineRule="auto"/>
        <w:ind w:left="0" w:hanging="10"/>
      </w:pPr>
      <w:r>
        <w:rPr>
          <w:sz w:val="22"/>
        </w:rPr>
        <w:t xml:space="preserve">Date et Signature </w:t>
      </w:r>
    </w:p>
    <w:p w:rsidR="00D43922" w:rsidRDefault="00A9240F">
      <w:pPr>
        <w:spacing w:after="151" w:line="259" w:lineRule="auto"/>
        <w:ind w:left="1416"/>
      </w:pPr>
      <w:r>
        <w:rPr>
          <w:sz w:val="22"/>
        </w:rPr>
        <w:t xml:space="preserve"> </w:t>
      </w:r>
    </w:p>
    <w:p w:rsidR="00D43922" w:rsidRDefault="00A9240F" w:rsidP="005F54C7">
      <w:pPr>
        <w:spacing w:after="153" w:line="259" w:lineRule="auto"/>
        <w:ind w:left="1416"/>
      </w:pPr>
      <w:r>
        <w:rPr>
          <w:sz w:val="22"/>
        </w:rPr>
        <w:t xml:space="preserve"> </w:t>
      </w:r>
    </w:p>
    <w:p w:rsidR="00D43922" w:rsidRDefault="00A9240F" w:rsidP="00A9240F">
      <w:pPr>
        <w:jc w:val="both"/>
      </w:pPr>
      <w:r>
        <w:t xml:space="preserve"> </w:t>
      </w:r>
    </w:p>
    <w:sectPr w:rsidR="00D43922" w:rsidSect="005F54C7">
      <w:pgSz w:w="11900" w:h="16840"/>
      <w:pgMar w:top="1417" w:right="1417" w:bottom="1417" w:left="1417"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33E9D"/>
    <w:multiLevelType w:val="hybridMultilevel"/>
    <w:tmpl w:val="A588CDA6"/>
    <w:lvl w:ilvl="0" w:tplc="040C0001">
      <w:start w:val="1"/>
      <w:numFmt w:val="bullet"/>
      <w:lvlText w:val=""/>
      <w:lvlJc w:val="left"/>
      <w:pPr>
        <w:ind w:left="710" w:hanging="360"/>
      </w:pPr>
      <w:rPr>
        <w:rFonts w:ascii="Symbol" w:hAnsi="Symbol"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1" w15:restartNumberingAfterBreak="0">
    <w:nsid w:val="7A7E761A"/>
    <w:multiLevelType w:val="hybridMultilevel"/>
    <w:tmpl w:val="0C0A4796"/>
    <w:lvl w:ilvl="0" w:tplc="CAB05B9A">
      <w:start w:val="1"/>
      <w:numFmt w:val="bullet"/>
      <w:lvlText w:val="-"/>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3C2D60">
      <w:start w:val="1"/>
      <w:numFmt w:val="bullet"/>
      <w:lvlText w:val="o"/>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3AF046">
      <w:start w:val="1"/>
      <w:numFmt w:val="bullet"/>
      <w:lvlText w:val="▪"/>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B6047E">
      <w:start w:val="1"/>
      <w:numFmt w:val="bullet"/>
      <w:lvlText w:val="•"/>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8C20A8">
      <w:start w:val="1"/>
      <w:numFmt w:val="bullet"/>
      <w:lvlText w:val="o"/>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24FCD6">
      <w:start w:val="1"/>
      <w:numFmt w:val="bullet"/>
      <w:lvlText w:val="▪"/>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A8959E">
      <w:start w:val="1"/>
      <w:numFmt w:val="bullet"/>
      <w:lvlText w:val="•"/>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C88E10">
      <w:start w:val="1"/>
      <w:numFmt w:val="bullet"/>
      <w:lvlText w:val="o"/>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028486">
      <w:start w:val="1"/>
      <w:numFmt w:val="bullet"/>
      <w:lvlText w:val="▪"/>
      <w:lvlJc w:val="left"/>
      <w:pPr>
        <w:ind w:left="7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22"/>
    <w:rsid w:val="004B57B1"/>
    <w:rsid w:val="005F54C7"/>
    <w:rsid w:val="00A9240F"/>
    <w:rsid w:val="00D43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F5625-B923-44FB-8274-3841A0A5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3" w:line="239" w:lineRule="auto"/>
      <w:ind w:left="149"/>
    </w:pPr>
    <w:rPr>
      <w:rFonts w:ascii="Arial" w:eastAsia="Arial" w:hAnsi="Arial" w:cs="Arial"/>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54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54C7"/>
    <w:rPr>
      <w:rFonts w:ascii="Segoe UI" w:eastAsia="Arial" w:hAnsi="Segoe UI" w:cs="Segoe UI"/>
      <w:color w:val="000000"/>
      <w:sz w:val="18"/>
      <w:szCs w:val="18"/>
    </w:rPr>
  </w:style>
  <w:style w:type="paragraph" w:styleId="Paragraphedeliste">
    <w:name w:val="List Paragraph"/>
    <w:basedOn w:val="Normal"/>
    <w:uiPriority w:val="34"/>
    <w:qFormat/>
    <w:rsid w:val="004B5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980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Coronavirus_Modele_Fiche_Renseignement_Arret_W_2020</vt:lpstr>
    </vt:vector>
  </TitlesOfParts>
  <Company>SST73</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Coronavirus_Modele_Fiche_Renseignement_Arret_W_2020</dc:title>
  <dc:subject/>
  <dc:creator>mfradon</dc:creator>
  <cp:keywords/>
  <cp:lastModifiedBy>BARBIER Nadine</cp:lastModifiedBy>
  <cp:revision>4</cp:revision>
  <cp:lastPrinted>2020-03-02T13:39:00Z</cp:lastPrinted>
  <dcterms:created xsi:type="dcterms:W3CDTF">2020-03-02T13:40:00Z</dcterms:created>
  <dcterms:modified xsi:type="dcterms:W3CDTF">2020-03-02T14:53:00Z</dcterms:modified>
</cp:coreProperties>
</file>